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r>
        <w:rPr>
          <w:rFonts w:hint="eastAsia"/>
        </w:rPr>
        <w:t xml:space="preserve">가인 </w:t>
      </w:r>
      <w:r>
        <w:t>1</w:t>
      </w:r>
      <w:r>
        <w:rPr>
          <w:rFonts w:hint="eastAsia"/>
        </w:rPr>
        <w:t xml:space="preserve">인 </w:t>
      </w:r>
      <w:r>
        <w:t>1</w:t>
      </w:r>
      <w:r>
        <w:rPr>
          <w:rFonts w:hint="eastAsia"/>
        </w:rPr>
        <w:t xml:space="preserve">주제 글쓰기 </w:t>
      </w:r>
      <w:r>
        <w:t xml:space="preserve">– </w:t>
      </w:r>
      <w:r>
        <w:rPr>
          <w:lang w:eastAsia="ko-KR"/>
          <w:rtl w:val="off"/>
        </w:rPr>
        <w:t xml:space="preserve">기획조정부 </w:t>
      </w:r>
      <w:r>
        <w:t xml:space="preserve">1102 </w:t>
      </w:r>
      <w:r>
        <w:rPr>
          <w:rFonts w:hint="eastAsia"/>
        </w:rPr>
        <w:t>고윤서</w:t>
      </w:r>
    </w:p>
    <w:p>
      <w:pPr>
        <w:rPr>
          <w:lang w:eastAsia="ko-KR"/>
          <w:rFonts w:hint="eastAsia"/>
          <w:sz w:val="28"/>
          <w:szCs w:val="28"/>
          <w:rtl w:val="off"/>
        </w:rPr>
      </w:pPr>
      <w:r>
        <w:rPr>
          <w:rFonts w:hint="eastAsia"/>
          <w:sz w:val="28"/>
          <w:szCs w:val="28"/>
        </w:rPr>
        <w:t xml:space="preserve">경기외국어고등학교의 </w:t>
      </w:r>
      <w:r>
        <w:rPr>
          <w:sz w:val="28"/>
          <w:szCs w:val="28"/>
        </w:rPr>
        <w:t xml:space="preserve">8.15 </w:t>
      </w:r>
      <w:r>
        <w:rPr>
          <w:rFonts w:hint="eastAsia"/>
          <w:sz w:val="28"/>
          <w:szCs w:val="28"/>
        </w:rPr>
        <w:t>설명회</w:t>
      </w:r>
    </w:p>
    <w:p>
      <w:pPr>
        <w:rPr>
          <w:lang w:eastAsia="ko-KR"/>
          <w:rFonts w:hint="eastAsia"/>
          <w:szCs w:val="20"/>
          <w:rtl w:val="off"/>
        </w:rPr>
      </w:pPr>
      <w:r>
        <w:drawing>
          <wp:anchor distT="0" distB="0" distL="114300" distR="114300" behindDoc="0" locked="0" layoutInCell="1" simplePos="0" relativeHeight="251660288" allowOverlap="1" hidden="0">
            <wp:simplePos x="0" y="0"/>
            <wp:positionH relativeFrom="column">
              <wp:posOffset>3028948</wp:posOffset>
            </wp:positionH>
            <wp:positionV relativeFrom="paragraph">
              <wp:posOffset>1334240</wp:posOffset>
            </wp:positionV>
            <wp:extent cx="2698750" cy="2006600"/>
            <wp:effectExtent l="0" t="0" r="0" b="0"/>
            <wp:wrapTight wrapText="bothSides">
              <wp:wrapPolygon edited="0">
                <wp:start x="0" y="0"/>
                <wp:lineTo x="21600" y="0"/>
                <wp:lineTo x="21600" y="21600"/>
                <wp:lineTo x="0" y="21600"/>
                <wp:lineTo x="0" y="0"/>
              </wp:wrapPolygon>
            </wp:wrapTight>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pic:nvPicPr>
                  <pic:blipFill>
                    <a:blip r:embed="rId1">
                      <a:extLst>
                        <a:ext uri="{28A0092B-C50C-407E-A947-70E740481C1C}">
                          <a14:useLocalDpi xmlns:a14="http://schemas.microsoft.com/office/drawing/2010/main" val="0"/>
                        </a:ext>
                      </a:extLst>
                    </a:blip>
                    <a:srcRect l="2494" t="1515" r="1133" b="2727"/>
                    <a:stretch>
                      <a:fillRect/>
                    </a:stretch>
                  </pic:blipFill>
                  <pic:spPr>
                    <a:xfrm>
                      <a:off x="0" y="0"/>
                      <a:ext cx="2698750" cy="2006600"/>
                    </a:xfrm>
                    <a:prstGeom prst="rect"/>
                  </pic:spPr>
                </pic:pic>
              </a:graphicData>
            </a:graphic>
          </wp:anchor>
        </w:drawing>
      </w:r>
      <w:r>
        <w:rPr>
          <w:lang w:eastAsia="ko-KR"/>
          <w:szCs w:val="20"/>
          <w:rtl w:val="off"/>
        </w:rPr>
        <w:t xml:space="preserve"> 경기외국어고등학교에는 매년 5-6차례의 크고 작은 설명회가 열린다. 각각의 설명회들은 '역사와 전통이 있는 학교', '최상의 비전을 품은 학교', '다양한 개성이 어우러져 함께 성장하는 학교', '최적의 과정으로 최고의 성과를 얻는 학교' 등의 주제로 진행된다. 이 중, 오직 학생만을 위한 설명회가 바로 '8.15 설명회'이다. 8.15 설명회는 '학생이 행복한 학교'를 주제로 진행되는데, 경기외고에 관심이 있거나 예비 신입생이 되기를 희망하는 학생들만이 출입할 수 있고, 예비 신입생들이 즐길 수 있는 다양한 프로그램들로 구성된다.</w:t>
      </w:r>
    </w:p>
    <w:p>
      <w:pPr>
        <w:rPr>
          <w:lang w:eastAsia="ko-KR"/>
          <w:rFonts w:hint="eastAsia"/>
          <w:szCs w:val="20"/>
          <w:rtl w:val="off"/>
        </w:rPr>
      </w:pPr>
      <w:r>
        <w:rPr>
          <w:lang w:eastAsia="ko-KR"/>
          <w:szCs w:val="20"/>
          <w:rtl w:val="off"/>
        </w:rPr>
        <w:t xml:space="preserve"> 8.15 설명회는 크게 오프닝 공연, GAFL에서의 간단한 학교생활 소개, 교장선생님 말씀, GVT(Global Vision Tour) 소개, 가인들이 전하는 학교생활 이야기, 동아리 소개, 공연동아리의 공연, 교복 패션쇼, 학교 투어 및 선배와의 점심식사와 대화 등으로 이루어진다. 위 프로그램들은 모두 경기외고의 장점과 학교, 학생생활에 대해 보여줄 수 있으며, 동시에 학생들이 재미있어할 내용으로 구성되어 있다. 특히 8. 15 설명회는 학생들이 가장 궁금해할 학교 교육과 시험 및 다양한 평가들, 기숙사 생활, 급식과 교복, 그리고 동아리 관련 내용 등을 가인들의 소개 코너와 동아리 소개 시간, 교복 패션쇼, 그리고 선배와의 대화 시간에 충분히 알아갈 수 있도록 구성되어 있다. </w:t>
      </w:r>
    </w:p>
    <w:p>
      <w:pPr>
        <w:rPr>
          <w:lang w:eastAsia="ko-KR"/>
          <w:rFonts w:hint="eastAsia"/>
          <w:szCs w:val="20"/>
          <w:rtl w:val="off"/>
        </w:rPr>
      </w:pPr>
      <w:r>
        <w:rPr>
          <w:lang w:eastAsia="ko-KR"/>
          <w:szCs w:val="20"/>
          <w:rtl w:val="off"/>
        </w:rPr>
        <w:t xml:space="preserve"> 8.15 설명회에 참여하였던 다수의 학생들이 가장 선호하였던 프로그램은 '학교 투어와 선배와의 대화' 시간이었다. 경기외고에 대한 다양한 정보는 물론, 입시를 앞두고 있는 중학교 3학년 학생들이 가인 선배들에게 편하고 자유롭게 다양한 질문을 할 수 있는 시간이기 때문일 것이다. 그 뿐만 아니라 고등학교 생활의 팁도 얻어가고, 예비 신입생으로서 궁금할 경기외고 교내 시설을 알아갈 수 있는 좋은 프로그램이다. 교복 패션쇼 역시 학생들의 큰 인기를 누리고 있는 프로그램 중 하나로, 경기외고의 다양한 교복들도 보고, 선배들의 패션쇼를 재미있게 관람할 수 있다. 경기외고의 가장 큰 장점은 바로 '학생 자치적인 활동'이 풍부하다는 점일 것이다. 이를 보여줄 수 있는 경기외고만의 특성이 바로 50개가 넘는 학생 자치 동아리일 것이다. 실제로 각자의 진로 특성에 맞게 선택이 가능하고, 학생 자율적인 활동이 가능한 동아리를 경기외고의 장점으로 꼽는 학생들도 많이 있다. 그만큼, 동아리 소개 프로그램 역시 8.15 설명회를 구성하는 주요 프로그램 중 하나이다. </w:t>
      </w:r>
    </w:p>
    <w:p>
      <w:pPr>
        <w:rPr>
          <w:lang w:eastAsia="ko-KR"/>
          <w:rFonts w:hint="eastAsia"/>
          <w:szCs w:val="20"/>
          <w:rtl w:val="off"/>
        </w:rPr>
      </w:pPr>
      <w:r>
        <w:rPr>
          <w:lang w:eastAsia="ko-KR"/>
          <w:szCs w:val="20"/>
          <w:rtl w:val="off"/>
        </w:rPr>
        <w:t xml:space="preserve"> 2018년도 8.15 설명회를 맞아, 예비 신입생들이 생각하는 주요 프로그램을 중심으로 8.15 설명회를 개편하기로 하였다. 선배와의 질의응답 및 대화 시간에 질문이 많이 없더라도 알아두면 좋을 팁 등을 가인 측에서 전달하고, 시간 역시 연장하는 방안을 고려하고 있다. 또한, 짧은 시간 안에 다양한 교복들을 볼 수 있도록 긴 설명 대신 옷을 보여주는 패션쇼를 중심으로 프로그램을 개선하였다. 동아리 소개 프로그램은, 신입생들이 최대한 다양한 정보를 얻을 수 있도록 뚜렷한 선별 기준을 만들어 선정하였다. 심사 및 선발 기준은 '1. 신생동아리 중 방향성이 명확한 동아리, 2. 경기외고의 전통있는 동아리, 3. 구성과 활동 계획이 탄탄한 동아리'이다. </w:t>
      </w:r>
    </w:p>
    <w:p>
      <w:pPr>
        <w:rPr>
          <w:lang w:eastAsia="ko-KR"/>
          <w:rFonts w:hint="eastAsia"/>
          <w:szCs w:val="20"/>
          <w:rtl w:val="off"/>
        </w:rPr>
      </w:pPr>
      <w:r>
        <w:rPr>
          <w:lang w:eastAsia="ko-KR"/>
          <w:szCs w:val="20"/>
          <w:rtl w:val="off"/>
        </w:rPr>
        <w:t xml:space="preserve"> 8.15 설명회는 경기외고의 가장 크고 주요한 설명회 행사인 만큼, 큰 의미를 가진다. 먼저 앞에서 살펴볼 수 있었듯, 중학교 3학년 학생들만을 위해 준비된 설명회이다. 그렇기 때문에 그들이 경기외고에 대해 알고 싶어하는 정보들을 모두 제공하고 있으며, '공부할 때에는 공부하고, 놀 때에는 노는' 경기외인 만큼, 재미 또한 놓치지 않고 준비된 설명회이다. 두번째 의미는 가인 학생들이 주도하기 설명회이기 때문에, 이 또한 하나의 '학생 자치적인 활동'이라는 것이다. 설명회는 통해 예비 신입생들의 입시 준비를 돕는 동시에 주도성과 자치적으로 행사를 기획하는 능력을 기를 수 있기 때문에 8.15 설명회는 경기외고 재학중인 가인 학생들에게 역시 큰 의미를 가지는 활동이다. </w:t>
      </w:r>
    </w:p>
    <w:p>
      <w:pPr>
        <w:jc w:val="center"/>
        <w:rPr>
          <w:rFonts w:hint="eastAsia"/>
        </w:rPr>
      </w:pPr>
      <w:r>
        <w:rPr>
          <w:lang w:eastAsia="ko-KR"/>
          <w:rFonts w:hint="eastAsia"/>
          <w:rtl w:val="off"/>
        </w:rPr>
        <mc:AlternateContent>
          <mc:Choice Requires="wps">
            <w:drawing>
              <wp:anchor distT="0" distB="0" distL="114300" distR="114300" behindDoc="0" locked="0" layoutInCell="1" simplePos="0" relativeHeight="251662336" allowOverlap="1" hidden="0">
                <wp:simplePos x="0" y="0"/>
                <wp:positionH relativeFrom="column">
                  <wp:posOffset>5484498</wp:posOffset>
                </wp:positionH>
                <wp:positionV relativeFrom="paragraph">
                  <wp:posOffset>22733</wp:posOffset>
                </wp:positionV>
                <wp:extent cx="171450" cy="190500"/>
                <wp:effectExtent l="6350" t="6350" r="6350" b="6350"/>
                <wp:wrapNone/>
                <wp:docPr id="1027" name="shape1027" hidden="0"/>
                <wp:cNvGraphicFramePr/>
                <a:graphic xmlns:a="http://schemas.openxmlformats.org/drawingml/2006/main">
                  <a:graphicData uri="http://schemas.microsoft.com/office/word/2010/wordprocessingShape">
                    <wps:wsp>
                      <wps:cNvSpPr>
                        <a:spLocks/>
                      </wps:cNvSpPr>
                      <wps:spPr>
                        <a:xfrm>
                          <a:off x="0" y="0"/>
                          <a:ext cx="171450" cy="190500"/>
                        </a:xfrm>
                        <a:prstGeom prst="heart">
                          <a:avLst/>
                        </a:prstGeom>
                        <a:solidFill>
                          <a:srgbClr val="ff0000">
                            <a:alpha val="100000"/>
                          </a:srgbClr>
                        </a:solidFill>
                        <a:ln>
                          <a:solidFill>
                            <a:srgbClr val="ff0000">
                              <a:alpha val="100000"/>
                            </a:srgbClr>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anchor>
            </w:drawing>
          </mc:Choice>
          <mc:Fallback>
            <w:pict>
              <v:shapetype coordsize="21600, 21600" path="m10860,2187c10451,1746,9529,1018,9015,730,7865,152,6685,0,5415,0,4175,152,2995,575,1967,1305,1150,2187,575,3222,242,4220,0,5410,242,6560,575,7597l10860,21600,20995,7597v485,-1037,605,-2187,485,-3377c21115,3222,20420,2187,19632,1305,18575,575,17425,152,16275,0,15005,0,13735,152,12705,730v-529,288,-1451,1016,-1845,1457xe"/>
              <v:shape id="1027" type="#_x0000_t74" o:spt="74" style="position:absolute;margin-left:431.85pt;margin-top:1.79004pt;width:13.5pt;height:15pt;mso-position-horizontal-relative:column;mso-position-vertical-relative:line;v-text-anchor:middle;mso-wrap-style:square;z-index:251662336" coordsize="21600, 21600" o:allowincell="t" filled="t" fillcolor="#ff0000" stroked="t" strokecolor="#ff0000" strokeweight="0.75pt">
                <v:stroke joinstyle="round"/>
              </v:shape>
            </w:pict>
          </mc:Fallback>
        </mc:AlternateContent>
      </w:r>
      <w:r>
        <w:rPr>
          <w:lang w:eastAsia="ko-KR"/>
          <w:rFonts w:hint="eastAsia"/>
          <w:b/>
          <w:bCs/>
          <w:u w:val="single" w:color="auto"/>
          <w:rtl w:val="off"/>
        </w:rPr>
        <w:t>가인들이 열심히 준비한 설명회인 만큼 중3 학생들의 많은 참석을 바랍니다! 감사합니다</w:t>
      </w:r>
    </w:p>
    <w:sectPr>
      <w:pgSz w:w="11906" w:h="16838"/>
      <w:pgMar w:top="1701" w:right="1440" w:bottom="1440" w:left="144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style w:type="paragraph" w:default="1" w:styleId="a1">
    <w:name w:val="Normal"/>
    <w:qFormat/>
    <w:pPr>
      <w:autoSpaceDE w:val="off"/>
      <w:autoSpaceDN w:val="off"/>
      <w:widowControl w:val="off"/>
      <w:wordWrap w:val="off"/>
    </w:pPr>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styleId="a2">
    <w:name w:val="Default Paragraph Font"/>
    <w:semiHidden/>
    <w:unhideWhenUsed/>
  </w:style>
  <w:style w:type="paragraph" w:styleId="a1">
    <w:name w:val="Normal"/>
    <w:qFormat/>
    <w:pPr>
      <w:autoSpaceDE w:val="off"/>
      <w:autoSpaceDN w:val="off"/>
      <w:widowControl w:val="off"/>
      <w:wordWrap w:val="off"/>
    </w:pPr>
  </w:style>
  <w:style w:type="table" w:styleId="a3">
    <w:name w:val="Normal Table"/>
    <w:semiHidden/>
    <w:unhideWhenUsed/>
    <w:tblPr>
      <w:tblInd w:w="0" w:type="dxa"/>
      <w:tblCellMar>
        <w:top w:w="0" w:type="dxa"/>
        <w:left w:w="108" w:type="dxa"/>
        <w:bottom w:w="0" w:type="dxa"/>
        <w:right w:w="108" w:type="dxa"/>
      </w:tblCellMar>
    </w:tblPr>
  </w:style>
  <w:style w:type="numbering" w:styleId="a4">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willb</dc:creator>
  <cp:keywords/>
  <dc:description/>
  <cp:lastModifiedBy>willb</cp:lastModifiedBy>
  <cp:revision>1</cp:revision>
  <dcterms:created xsi:type="dcterms:W3CDTF">2018-07-17T11:55:00Z</dcterms:created>
  <dcterms:modified xsi:type="dcterms:W3CDTF">2018-07-19T01:09:50Z</dcterms:modified>
  <cp:version>0900.0001.01</cp:version>
</cp:coreProperties>
</file>